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3005C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3005C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i w:val="0"/>
          <w:caps w:val="0"/>
          <w:color w:val="03005C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体内受精和早期胚胎发育》教学设计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color w:val="323232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  设计思路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color w:val="323232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 本节是《胚胎工程》专题的基础，理论性较强，抽象和深奥。但正值青春期的学生对生命的诞生、生物个体发育有着强烈的好奇心和求知欲，容易激发学习兴趣。因此，借助多媒体和网络，化抽象为直观，充分调动学生的主动性，尽量让学生在课堂上多动脑、动手和动口，引领学生进行探究；采用问题导学、快速阅读、分组讨论等多种方法，让学生自主学习、合作学习，达到知识、能力、情感的三维目标；同时不断激励学生，和学生互动，让他们体验成功的喜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color w:val="323232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  教学分析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color w:val="323232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  “体内受精和早期胚胎发育”是人教版高中生物选修3专题3《胚胎工程》的第一节，是胚胎工程的理论基础，也是学习本专题的钥匙。主要介绍精子和卵子的发生、受精、胚胎发育等内容。其中教学重点是哺乳动物精子和卵子的发生、受精过程、胚胎发育；教学难点是哺乳动物受精过程中精子的获能、顶体反应、透明带反应、卵黄膜封闭作用的概念和生理功能以及胚胎发育各阶段的主要特点。高二学生已经具备了一定的生物学观察和认知能力，分析思维的目的性、连续性和逻辑性也已初步建立。哺乳动物的受精作用、精子和卵子发生过程中有关减数分裂的内容，学生已在必修模块中学习过，为本节课学习打下了一个良好的基础，加上现代信息技术在教学中的应用，可以化抽象为直观、变静为动、引人入胜，能大大提高课堂教学效率。本节内容拟定为2个课时完成教学，即精子和卵子的发生１课时，受精和胚胎发育１课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color w:val="323232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  教学目标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color w:val="323232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3.1知识目标  简述哺乳动物精子和卵子的发生过程；举例说出哺乳动物精子和卵子发生的相同点和不同点；按顺序说出受精阶段中的主要步骤；简述哺乳动物的胚胎发育过程；描述早期胚胎发育各时期的主要特点。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color w:val="323232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3.2能力目标  初步学会建立精子发生、卵子发生和胚胎发育的知识结构模型；初步学会用准确的术语、图表介绍研究方法和结果，阐明观点；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color w:val="323232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3.3情感目标  初步形成生物体的结构与功能相统一的观点；培养乐于学习生物科学的态度；懂得珍爱生命、尊重生命、保护自己、感恩父母。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color w:val="323232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4  教学策略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 本节课内容琐碎、专业性强，如何使学生易学且乐学，我准备采取创设情境——问题导学——合作探究——知识建构——迁移运用的教学模式，实施以下教学策略：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 w:firstLine="480" w:firstLineChars="200"/>
        <w:jc w:val="left"/>
        <w:textAlignment w:val="baseline"/>
        <w:rPr>
          <w:rFonts w:hint="eastAsia" w:ascii="新宋体" w:hAnsi="新宋体" w:eastAsia="新宋体" w:cs="新宋体"/>
          <w:color w:val="323232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自制课件，引人入胜  将“</w:t>
      </w: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精子和卵细胞结合形成受精卵到个体的</w:t>
      </w: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过程”的Flash动画，自制受精过程的Flash动画以及人胚胎发育的视频等素材做成多媒体课件，利用课件展示不可见的动态、微观生理过程，形象、生动，进一步激发学生的学习热情。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color w:val="323232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5  教学过程</w:t>
      </w:r>
    </w:p>
    <w:tbl>
      <w:tblPr>
        <w:tblStyle w:val="4"/>
        <w:tblpPr w:leftFromText="180" w:rightFromText="180" w:vertAnchor="text" w:horzAnchor="page" w:tblpX="1842" w:tblpY="-326"/>
        <w:tblOverlap w:val="never"/>
        <w:tblW w:w="838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5092"/>
        <w:gridCol w:w="969"/>
        <w:gridCol w:w="593"/>
        <w:gridCol w:w="5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1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教学步骤</w:t>
            </w:r>
          </w:p>
        </w:tc>
        <w:tc>
          <w:tcPr>
            <w:tcW w:w="50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教师的组织和引导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学生活动</w:t>
            </w:r>
          </w:p>
        </w:tc>
        <w:tc>
          <w:tcPr>
            <w:tcW w:w="59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教学意图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0" w:hRule="atLeast"/>
          <w:tblCellSpacing w:w="0" w:type="dxa"/>
        </w:trPr>
        <w:tc>
          <w:tcPr>
            <w:tcW w:w="11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创设情境，激趣导入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问题导学快速抢答——简介“胚胎工程的概念”和“胚胎工程的建立”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重温童真自然过渡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新课讲授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知识构建：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一、精子和卵子的发生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1、精子的发生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（1）发生场所：睾丸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（2）时间：初情期—生殖机能衰退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（3）过程：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（4）精子的形态：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2、卵子的发生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（1）发生场所：卵巢和输卵管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（2）时间：胎儿期和初情期后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（3）过程：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（4）卵子的结构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3、精子和卵子发生的比较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布置作业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创设情境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导入新课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合作探究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获取新知：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二、受精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1、概念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2、场所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3、过程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（1）受精前的准备阶段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（2）受精阶段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①精子穿越放射冠和透明带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②精子进入卵黄膜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③原核形成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④配子结合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4、意义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0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第一课时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课件展示人</w:t>
            </w: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  <w:lang w:eastAsia="zh-CN"/>
              </w:rPr>
              <w:t>的形成以及发育过程，激发学生的认知兴趣，让学生更多的了解自己的由来。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在课前准备的基础上，通过快速阅读，问题导学：1、胚胎工程操作的对象是什么？2、包括哪些技术手段？3、理论基础是什么？4、胚胎工程不可缺少的基础环节是什么？5、胚胎移植技术的成功和应用带动和加速了什么技术的研究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小时候我们都会好奇的问爸爸妈妈，我们是从哪来的？爸爸妈妈不是搪塞就是编个谎话哄骗我们。今天我们要学习的“体内受精和早期胚胎发育”将告诉大家正确答案。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体内受精，必须要有精子和卵子，它们是怎么产生的呢？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第一步：讲授精子发生的场所和时间。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第二步：播放“哺乳动物精子形成过程”的动画。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思考问题：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1．精原细胞增多的方式是什么？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2．减数分裂的过程细胞共分裂几次？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3．减数分裂完成后形成精子要经过   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第三步：引导学生完成下图方框和括号里的内容。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第四步：组织学生分析“精子细胞变成精子示意图”，引导学生归纳精子变形过程。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      高尔基体   头部的顶体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      中心体   精子的尾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      细胞核   精子的头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精子   线粒体   线粒体鞘        精子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3465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细胞           （尾的基部）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      其他物质   原生质滴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（球状，脱落）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第五步：引导学生归纳精子形成过程的三个阶段。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   第一阶段：初级精母细胞的形成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第二阶段：精子细胞的生成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第三阶段：精子细胞变形成精子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第六步：课件展示精子形态示意图。（见附件1）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设问：不同种类的动物精子形态和大小有区别吗？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问题讨论：教材62页讨论1、2。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第一步：组织学生根据提出的问题自学。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hanging="36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初级卵母细胞在何时形成？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hanging="36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减数第一次分裂在何时完成？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hanging="36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进入输卵管的是什么细胞？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hanging="36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减数第二次分裂在何时完成？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第二步：参照上述精子形成过程，建立卵子发生与成熟的模型。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" name="图片 4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第三步：课件展示卵子结构示意图。（见附件2）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第四步：列表归纳哺乳动物精子与卵子发生的相同点和不同点。（课件展示精子和卵子发生过程比较的图解，见附件3）</w:t>
            </w:r>
          </w:p>
          <w:tbl>
            <w:tblPr>
              <w:tblStyle w:val="4"/>
              <w:tblW w:w="4790" w:type="dxa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2"/>
              <w:gridCol w:w="468"/>
              <w:gridCol w:w="1008"/>
              <w:gridCol w:w="300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4" w:hRule="atLeast"/>
                <w:tblCellSpacing w:w="0" w:type="dxa"/>
              </w:trPr>
              <w:tc>
                <w:tcPr>
                  <w:tcW w:w="78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项目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精子发生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卵子发生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  <w:tblCellSpacing w:w="0" w:type="dxa"/>
              </w:trPr>
              <w:tc>
                <w:tcPr>
                  <w:tcW w:w="312" w:type="dxa"/>
                  <w:vMerge w:val="restart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别</w:t>
                  </w: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场所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睾丸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（唯一场所）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卵巢（卵泡形成、 MⅠ）输卵管（ MⅡ）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9" w:hRule="atLeast"/>
                <w:tblCellSpacing w:w="0" w:type="dxa"/>
              </w:trPr>
              <w:tc>
                <w:tcPr>
                  <w:tcW w:w="312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新宋体" w:hAnsi="新宋体" w:eastAsia="新宋体" w:cs="新宋体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时间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初情期——生殖机能衰退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胎儿期（卵泡的形成）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初情期后  排卵前后：（MⅠ）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           受精过程：（MⅡ）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  <w:tblCellSpacing w:w="0" w:type="dxa"/>
              </w:trPr>
              <w:tc>
                <w:tcPr>
                  <w:tcW w:w="312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新宋体" w:hAnsi="新宋体" w:eastAsia="新宋体" w:cs="新宋体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过程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特点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MⅠ和 MⅡ连续进行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细胞质均等分裂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需变形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MⅠ和 MⅡ不连续进行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细胞质不均等分裂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不需变形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" w:hRule="atLeast"/>
                <w:tblCellSpacing w:w="0" w:type="dxa"/>
              </w:trPr>
              <w:tc>
                <w:tcPr>
                  <w:tcW w:w="312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新宋体" w:hAnsi="新宋体" w:eastAsia="新宋体" w:cs="新宋体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结果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4个精子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1个卵子、3个极体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" w:hRule="atLeast"/>
                <w:tblCellSpacing w:w="0" w:type="dxa"/>
              </w:trPr>
              <w:tc>
                <w:tcPr>
                  <w:tcW w:w="312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新宋体" w:hAnsi="新宋体" w:eastAsia="新宋体" w:cs="新宋体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形状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蝌蚪状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 球形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" w:hRule="atLeast"/>
                <w:tblCellSpacing w:w="0" w:type="dxa"/>
              </w:trPr>
              <w:tc>
                <w:tcPr>
                  <w:tcW w:w="78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相同点</w:t>
                  </w:r>
                </w:p>
              </w:tc>
              <w:tc>
                <w:tcPr>
                  <w:tcW w:w="401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原始生殖细胞的增殖均为有丝分裂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textAlignment w:val="baseline"/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color w:val="323232"/>
                      <w:sz w:val="24"/>
                      <w:szCs w:val="24"/>
                      <w:vertAlign w:val="baseline"/>
                    </w:rPr>
                    <w:t>生殖细胞的成熟均为减数分裂，子细胞中染色体数均减半。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问题讨论：教材63页讨论1、2、3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hanging="36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采访母亲孕育和分娩自己的过程和情景。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hanging="36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观察蛙受精卵的发育。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hanging="36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教辅书上的同步练习。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 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思考讨论，回答问题：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（可能回答）“克隆”；（也可能回答）“胚胎移植”或“胚胎工程”。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学生以小组为单位进行抢答：1、早期胚胎或配子；2、胚胎移植、体外受精、胚胎分割、胚胎干细胞培养等；3、哺乳动物的受精卵和早期胚胎的发育规律；4、胚胎移植；5、体外受精技术；6、发现了精子获能现象；7、胚胎分割、性别鉴定、体细胞克隆、转基因胚胎、胚胎干细胞培养等技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产生共鸣、小声议论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思考讨论，回答问题：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1．有丝分裂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2．两次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3．变形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学生共同回答，完成概念图。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看图讨论，归纳精子细胞变形中的主要变化。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学生描述精子的形态：外形似蝌蚪，分头、颈、尾三大部分；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学生回答：不同动物精子形态相似，大小略有不同，与动物的体型大小无关。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学生分组讨论，回答问题。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阅读教材P62-63，回答问题：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-360" w:leftChars="0" w:right="0" w:rightChars="0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由图片、问题引导学生讨论，激发兴趣，引入胚胎工程这个专题。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通过课前阅读和上网查阅资料，培养学生自学能力，节省课堂花费的时间；通过抢答锻炼学生反应能力，活跃课堂气氛。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引入主题，引起思考，激发学习兴趣。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“哺乳动物精子形成过程”在必修模块中已经涉及，通过播放动画帮助学生记忆重现。通过三个问题的提出，在已有的知识基础上建立精子形成过程模型，并为后面卵子的发生作铺垫。强调学生动脑，概念只有在运用中被掌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培养学生“看图说话”、图文转换能力。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培养学生观察和表达能力。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eastAsia" w:ascii="新宋体" w:hAnsi="新宋体" w:eastAsia="新宋体" w:cs="新宋体"/>
                <w:color w:val="323232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52" w:lineRule="atLeast"/>
        <w:ind w:left="0" w:right="0"/>
        <w:jc w:val="left"/>
        <w:textAlignment w:val="baseline"/>
        <w:rPr>
          <w:rFonts w:hint="eastAsia" w:ascii="新宋体" w:hAnsi="新宋体" w:eastAsia="新宋体" w:cs="新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02E8D"/>
    <w:multiLevelType w:val="multilevel"/>
    <w:tmpl w:val="8B102E8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7C2B3A72"/>
    <w:multiLevelType w:val="multilevel"/>
    <w:tmpl w:val="7C2B3A7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26642"/>
    <w:rsid w:val="13723FF4"/>
    <w:rsid w:val="329D4DCD"/>
    <w:rsid w:val="7CC73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2018-03-19T02:32:36Z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